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BB" w:rsidRDefault="00E664BB" w:rsidP="00E664BB">
      <w:pPr>
        <w:ind w:leftChars="50" w:left="105" w:firstLineChars="400" w:firstLine="1767"/>
        <w:rPr>
          <w:rFonts w:ascii="黑体" w:eastAsia="黑体" w:hAnsi="黑体" w:hint="eastAsia"/>
          <w:b/>
          <w:sz w:val="44"/>
          <w:szCs w:val="44"/>
        </w:rPr>
      </w:pPr>
      <w:r w:rsidRPr="00E664BB">
        <w:rPr>
          <w:rFonts w:ascii="黑体" w:eastAsia="黑体" w:hAnsi="黑体"/>
          <w:b/>
          <w:sz w:val="44"/>
          <w:szCs w:val="44"/>
        </w:rPr>
        <w:t>局长、董事长工作职责</w:t>
      </w:r>
    </w:p>
    <w:p w:rsidR="00E664BB" w:rsidRDefault="00E664BB" w:rsidP="00E664BB">
      <w:pPr>
        <w:ind w:leftChars="50" w:left="105" w:firstLineChars="400" w:firstLine="1767"/>
        <w:rPr>
          <w:rFonts w:ascii="黑体" w:eastAsia="黑体" w:hAnsi="黑体" w:hint="eastAsia"/>
          <w:b/>
          <w:sz w:val="44"/>
          <w:szCs w:val="44"/>
        </w:rPr>
      </w:pPr>
    </w:p>
    <w:p w:rsidR="00E664BB" w:rsidRDefault="00E664BB" w:rsidP="00E664BB">
      <w:pPr>
        <w:rPr>
          <w:rFonts w:ascii="仿宋" w:eastAsia="仿宋" w:hAnsi="仿宋" w:hint="eastAsia"/>
          <w:sz w:val="32"/>
          <w:szCs w:val="32"/>
        </w:rPr>
      </w:pPr>
      <w:r w:rsidRPr="00E664BB">
        <w:rPr>
          <w:rFonts w:ascii="仿宋" w:eastAsia="仿宋" w:hAnsi="仿宋"/>
          <w:sz w:val="32"/>
          <w:szCs w:val="32"/>
        </w:rPr>
        <w:t>局长、董事长是公司法定代表人，行使以下职权:</w:t>
      </w:r>
      <w:r w:rsidRPr="00E664BB">
        <w:rPr>
          <w:rFonts w:ascii="仿宋" w:eastAsia="仿宋" w:hAnsi="仿宋"/>
          <w:sz w:val="32"/>
          <w:szCs w:val="32"/>
        </w:rPr>
        <w:br/>
        <w:t>1、主持公司全面工作;</w:t>
      </w:r>
      <w:r w:rsidRPr="00E664BB">
        <w:rPr>
          <w:rFonts w:ascii="仿宋" w:eastAsia="仿宋" w:hAnsi="仿宋"/>
          <w:sz w:val="32"/>
          <w:szCs w:val="32"/>
        </w:rPr>
        <w:br/>
        <w:t>2、</w:t>
      </w:r>
      <w:r w:rsidRPr="00E664BB">
        <w:rPr>
          <w:rFonts w:eastAsia="仿宋"/>
          <w:sz w:val="32"/>
          <w:szCs w:val="32"/>
        </w:rPr>
        <w:t> </w:t>
      </w:r>
      <w:r w:rsidRPr="00E664BB">
        <w:rPr>
          <w:rFonts w:ascii="仿宋" w:eastAsia="仿宋" w:hAnsi="仿宋"/>
          <w:sz w:val="32"/>
          <w:szCs w:val="32"/>
        </w:rPr>
        <w:t>与党委书记共同主持召开党委常委会、董事会联席会议和党政工领导班子会议</w:t>
      </w:r>
      <w:r>
        <w:rPr>
          <w:rFonts w:ascii="仿宋" w:eastAsia="仿宋" w:hAnsi="仿宋"/>
          <w:sz w:val="32"/>
          <w:szCs w:val="32"/>
        </w:rPr>
        <w:t>;</w:t>
      </w:r>
      <w:r w:rsidRPr="00E664BB">
        <w:rPr>
          <w:rFonts w:ascii="仿宋" w:eastAsia="仿宋" w:hAnsi="仿宋"/>
          <w:sz w:val="32"/>
          <w:szCs w:val="32"/>
        </w:rPr>
        <w:br/>
        <w:t>3、主持召开公司董事会会议</w:t>
      </w:r>
      <w:r>
        <w:rPr>
          <w:rFonts w:ascii="仿宋" w:eastAsia="仿宋" w:hAnsi="仿宋"/>
          <w:sz w:val="32"/>
          <w:szCs w:val="32"/>
        </w:rPr>
        <w:t>;</w:t>
      </w:r>
      <w:r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>4</w:t>
      </w:r>
      <w:r w:rsidRPr="00E664BB">
        <w:rPr>
          <w:rFonts w:ascii="仿宋" w:eastAsia="仿宋" w:hAnsi="仿宋"/>
          <w:sz w:val="32"/>
          <w:szCs w:val="32"/>
        </w:rPr>
        <w:t>、负责重大决策、重大资金使用、重大合同签订的前置把</w:t>
      </w:r>
      <w:r w:rsidRPr="00E664BB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>关；</w:t>
      </w:r>
      <w:r w:rsidRPr="00E664BB">
        <w:rPr>
          <w:rFonts w:ascii="仿宋" w:eastAsia="仿宋" w:hAnsi="仿宋"/>
          <w:sz w:val="32"/>
          <w:szCs w:val="32"/>
        </w:rPr>
        <w:br/>
        <w:t>5、与监事会共同对重大国有资产损益变化情况依法依规监管把关;</w:t>
      </w:r>
      <w:r w:rsidRPr="00E664BB">
        <w:rPr>
          <w:rFonts w:ascii="仿宋" w:eastAsia="仿宋" w:hAnsi="仿宋"/>
          <w:sz w:val="32"/>
          <w:szCs w:val="32"/>
        </w:rPr>
        <w:br/>
        <w:t>6、对公司发展目标完成情况进行全方位调度和监管;</w:t>
      </w:r>
      <w:r w:rsidRPr="00E664BB">
        <w:rPr>
          <w:rFonts w:ascii="仿宋" w:eastAsia="仿宋" w:hAnsi="仿宋"/>
          <w:sz w:val="32"/>
          <w:szCs w:val="32"/>
        </w:rPr>
        <w:br/>
        <w:t>7、对公司各级领导干部的履职情况进行全程监控;</w:t>
      </w:r>
      <w:r w:rsidRPr="00E664BB">
        <w:rPr>
          <w:rFonts w:ascii="仿宋" w:eastAsia="仿宋" w:hAnsi="仿宋"/>
          <w:sz w:val="32"/>
          <w:szCs w:val="32"/>
        </w:rPr>
        <w:br/>
        <w:t>8、组织对集团公司安排的重大、重要事项推动和落实;</w:t>
      </w:r>
      <w:r w:rsidRPr="00E664BB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>9、</w:t>
      </w:r>
      <w:r w:rsidRPr="00E664BB">
        <w:rPr>
          <w:rFonts w:ascii="仿宋" w:eastAsia="仿宋" w:hAnsi="仿宋"/>
          <w:sz w:val="32"/>
          <w:szCs w:val="32"/>
        </w:rPr>
        <w:t>监督检查公司经营活动、内部管理以及董事会决议的执行情况，听取总经理关于经营管理以及董事会决议的执行情况报告，对公司经营班子和成员的业绩进行考核与评价;</w:t>
      </w:r>
      <w:r w:rsidRPr="00E664BB">
        <w:rPr>
          <w:rFonts w:ascii="仿宋" w:eastAsia="仿宋" w:hAnsi="仿宋"/>
          <w:sz w:val="32"/>
          <w:szCs w:val="32"/>
        </w:rPr>
        <w:br/>
        <w:t>10、审议公司年度财务预算、决算方案，经董事会讨论通</w:t>
      </w:r>
      <w:r w:rsidRPr="00E664BB">
        <w:rPr>
          <w:rFonts w:ascii="仿宋" w:eastAsia="仿宋" w:hAnsi="仿宋"/>
          <w:sz w:val="32"/>
          <w:szCs w:val="32"/>
        </w:rPr>
        <w:br/>
        <w:t>过，报集团公司批准后实施。定期审阅公司财务报表和其它重要报表，全盘控制公司财务状况;</w:t>
      </w:r>
      <w:r w:rsidRPr="00E664BB">
        <w:rPr>
          <w:rFonts w:ascii="仿宋" w:eastAsia="仿宋" w:hAnsi="仿宋"/>
          <w:sz w:val="32"/>
          <w:szCs w:val="32"/>
        </w:rPr>
        <w:br/>
        <w:t>11、组织讨论和决定公司发展规划、经营计划、投资方案以及日常经营</w:t>
      </w:r>
      <w:r>
        <w:rPr>
          <w:rFonts w:ascii="仿宋" w:eastAsia="仿宋" w:hAnsi="仿宋"/>
          <w:sz w:val="32"/>
          <w:szCs w:val="32"/>
        </w:rPr>
        <w:t>工作中的重大事项</w:t>
      </w:r>
      <w:r>
        <w:rPr>
          <w:rFonts w:ascii="仿宋" w:eastAsia="仿宋" w:hAnsi="仿宋" w:hint="eastAsia"/>
          <w:sz w:val="32"/>
          <w:szCs w:val="32"/>
        </w:rPr>
        <w:t>；</w:t>
      </w:r>
      <w:r w:rsidRPr="00E664BB">
        <w:rPr>
          <w:rFonts w:ascii="仿宋" w:eastAsia="仿宋" w:hAnsi="仿宋"/>
          <w:sz w:val="32"/>
          <w:szCs w:val="32"/>
        </w:rPr>
        <w:t xml:space="preserve"> </w:t>
      </w:r>
    </w:p>
    <w:p w:rsidR="00E664BB" w:rsidRPr="00E664BB" w:rsidRDefault="00E664BB" w:rsidP="00E664BB">
      <w:pPr>
        <w:rPr>
          <w:rFonts w:ascii="仿宋" w:eastAsia="仿宋" w:hAnsi="仿宋"/>
          <w:sz w:val="32"/>
          <w:szCs w:val="32"/>
        </w:rPr>
      </w:pPr>
      <w:r w:rsidRPr="00E664BB">
        <w:rPr>
          <w:rFonts w:ascii="仿宋" w:eastAsia="仿宋" w:hAnsi="仿宋"/>
          <w:sz w:val="32"/>
          <w:szCs w:val="32"/>
        </w:rPr>
        <w:lastRenderedPageBreak/>
        <w:t>12、牵头推进转型发展过程中接续替代产业的突破发展工作</w:t>
      </w:r>
      <w:r w:rsidR="00CE7D1F">
        <w:rPr>
          <w:rFonts w:ascii="仿宋" w:eastAsia="仿宋" w:hAnsi="仿宋"/>
          <w:sz w:val="32"/>
          <w:szCs w:val="32"/>
        </w:rPr>
        <w:t>;</w:t>
      </w:r>
      <w:r w:rsidRPr="00E664BB">
        <w:rPr>
          <w:rFonts w:ascii="仿宋" w:eastAsia="仿宋" w:hAnsi="仿宋"/>
          <w:sz w:val="32"/>
          <w:szCs w:val="32"/>
        </w:rPr>
        <w:br/>
        <w:t>13、</w:t>
      </w:r>
      <w:r>
        <w:rPr>
          <w:rFonts w:ascii="仿宋" w:eastAsia="仿宋" w:hAnsi="仿宋"/>
          <w:sz w:val="32"/>
          <w:szCs w:val="32"/>
        </w:rPr>
        <w:t>全力推进</w:t>
      </w:r>
      <w:r w:rsidRPr="00E664BB">
        <w:rPr>
          <w:rFonts w:ascii="仿宋" w:eastAsia="仿宋" w:hAnsi="仿宋"/>
          <w:sz w:val="32"/>
          <w:szCs w:val="32"/>
        </w:rPr>
        <w:t>企业转型发展重点项目建设，大力发展接续替</w:t>
      </w:r>
      <w:r w:rsidR="00CE7D1F">
        <w:rPr>
          <w:rFonts w:ascii="仿宋" w:eastAsia="仿宋" w:hAnsi="仿宋"/>
          <w:sz w:val="32"/>
          <w:szCs w:val="32"/>
        </w:rPr>
        <w:t>代产业，着力解决公司</w:t>
      </w:r>
      <w:r w:rsidRPr="00E664BB">
        <w:rPr>
          <w:rFonts w:ascii="仿宋" w:eastAsia="仿宋" w:hAnsi="仿宋"/>
          <w:sz w:val="32"/>
          <w:szCs w:val="32"/>
        </w:rPr>
        <w:t>长远发展的支撑问题;</w:t>
      </w:r>
      <w:r w:rsidRPr="00E664BB">
        <w:rPr>
          <w:rFonts w:ascii="仿宋" w:eastAsia="仿宋" w:hAnsi="仿宋"/>
          <w:sz w:val="32"/>
          <w:szCs w:val="32"/>
        </w:rPr>
        <w:br/>
      </w:r>
      <w:r w:rsidRPr="00E664BB">
        <w:rPr>
          <w:rFonts w:eastAsia="仿宋"/>
          <w:sz w:val="32"/>
          <w:szCs w:val="32"/>
        </w:rPr>
        <w:t> </w:t>
      </w:r>
      <w:r w:rsidRPr="00E664BB">
        <w:rPr>
          <w:rFonts w:ascii="仿宋" w:eastAsia="仿宋" w:hAnsi="仿宋"/>
          <w:sz w:val="32"/>
          <w:szCs w:val="32"/>
        </w:rPr>
        <w:t>14、全面实施“五个新林区”、“五型场站”建设总体方案;</w:t>
      </w:r>
      <w:r w:rsidRPr="00E664BB">
        <w:rPr>
          <w:rFonts w:ascii="仿宋" w:eastAsia="仿宋" w:hAnsi="仿宋"/>
          <w:sz w:val="32"/>
          <w:szCs w:val="32"/>
        </w:rPr>
        <w:br/>
      </w:r>
      <w:r w:rsidRPr="00E664BB">
        <w:rPr>
          <w:rFonts w:eastAsia="仿宋"/>
          <w:sz w:val="32"/>
          <w:szCs w:val="32"/>
        </w:rPr>
        <w:t> </w:t>
      </w:r>
      <w:r w:rsidR="0032141D">
        <w:rPr>
          <w:rFonts w:ascii="仿宋" w:eastAsia="仿宋" w:hAnsi="仿宋" w:hint="eastAsia"/>
          <w:sz w:val="32"/>
          <w:szCs w:val="32"/>
        </w:rPr>
        <w:t>1</w:t>
      </w:r>
      <w:r w:rsidRPr="00E664BB">
        <w:rPr>
          <w:rFonts w:ascii="仿宋" w:eastAsia="仿宋" w:hAnsi="仿宋"/>
          <w:sz w:val="32"/>
          <w:szCs w:val="32"/>
        </w:rPr>
        <w:t>5、讨论制定公司内部管理机构设置方案;</w:t>
      </w:r>
      <w:r w:rsidRPr="00E664BB">
        <w:rPr>
          <w:rFonts w:ascii="仿宋" w:eastAsia="仿宋" w:hAnsi="仿宋"/>
          <w:sz w:val="32"/>
          <w:szCs w:val="32"/>
        </w:rPr>
        <w:br/>
      </w:r>
      <w:r w:rsidRPr="00E664BB">
        <w:rPr>
          <w:rFonts w:eastAsia="仿宋"/>
          <w:sz w:val="32"/>
          <w:szCs w:val="32"/>
        </w:rPr>
        <w:t> </w:t>
      </w:r>
      <w:r w:rsidRPr="00E664BB">
        <w:rPr>
          <w:rFonts w:ascii="仿宋" w:eastAsia="仿宋" w:hAnsi="仿宋"/>
          <w:sz w:val="32"/>
          <w:szCs w:val="32"/>
        </w:rPr>
        <w:t>16、组织召开董事会会议，审议和批准总经理提出的各项发展计划、执行结果、重大经营决策、年度(季度、月度)财务报表和其它“三重一大”问题</w:t>
      </w:r>
      <w:r w:rsidR="0032141D">
        <w:rPr>
          <w:rFonts w:ascii="仿宋" w:eastAsia="仿宋" w:hAnsi="仿宋" w:hint="eastAsia"/>
          <w:sz w:val="32"/>
          <w:szCs w:val="32"/>
        </w:rPr>
        <w:t>；</w:t>
      </w:r>
      <w:r w:rsidRPr="00E664BB">
        <w:rPr>
          <w:rFonts w:ascii="仿宋" w:eastAsia="仿宋" w:hAnsi="仿宋"/>
          <w:sz w:val="32"/>
          <w:szCs w:val="32"/>
        </w:rPr>
        <w:br/>
      </w:r>
      <w:r w:rsidRPr="00E664BB">
        <w:rPr>
          <w:rFonts w:eastAsia="仿宋"/>
          <w:sz w:val="32"/>
          <w:szCs w:val="32"/>
        </w:rPr>
        <w:t> </w:t>
      </w:r>
      <w:r w:rsidRPr="00E664BB">
        <w:rPr>
          <w:rFonts w:ascii="仿宋" w:eastAsia="仿宋" w:hAnsi="仿宋"/>
          <w:sz w:val="32"/>
          <w:szCs w:val="32"/>
        </w:rPr>
        <w:t>17、根据《公司法》、《长白山森工集团有限公司章程》以及有关法律法规，制定公司相关管理制度和办法，</w:t>
      </w:r>
      <w:r w:rsidRPr="00E664BB">
        <w:rPr>
          <w:rFonts w:eastAsia="仿宋"/>
          <w:sz w:val="32"/>
          <w:szCs w:val="32"/>
        </w:rPr>
        <w:t> </w:t>
      </w:r>
      <w:r w:rsidRPr="00E664BB">
        <w:rPr>
          <w:rFonts w:ascii="仿宋" w:eastAsia="仿宋" w:hAnsi="仿宋"/>
          <w:sz w:val="32"/>
          <w:szCs w:val="32"/>
        </w:rPr>
        <w:t>规范公司行为;</w:t>
      </w:r>
      <w:r w:rsidRPr="00E664BB">
        <w:rPr>
          <w:rFonts w:ascii="仿宋" w:eastAsia="仿宋" w:hAnsi="仿宋"/>
          <w:sz w:val="32"/>
          <w:szCs w:val="32"/>
        </w:rPr>
        <w:br/>
      </w:r>
      <w:r w:rsidRPr="00E664BB">
        <w:rPr>
          <w:rFonts w:eastAsia="仿宋"/>
          <w:sz w:val="32"/>
          <w:szCs w:val="32"/>
        </w:rPr>
        <w:t> </w:t>
      </w:r>
      <w:r w:rsidRPr="00E664BB">
        <w:rPr>
          <w:rFonts w:ascii="仿宋" w:eastAsia="仿宋" w:hAnsi="仿宋"/>
          <w:sz w:val="32"/>
          <w:szCs w:val="32"/>
        </w:rPr>
        <w:t>18、落实党风廉政建设主体责任，对损害公司形象、利益</w:t>
      </w:r>
      <w:r w:rsidR="0032141D">
        <w:rPr>
          <w:rFonts w:ascii="仿宋" w:eastAsia="仿宋" w:hAnsi="仿宋" w:hint="eastAsia"/>
          <w:sz w:val="32"/>
          <w:szCs w:val="32"/>
        </w:rPr>
        <w:t>、</w:t>
      </w:r>
      <w:r w:rsidRPr="00E664BB">
        <w:rPr>
          <w:rFonts w:ascii="仿宋" w:eastAsia="仿宋" w:hAnsi="仿宋"/>
          <w:sz w:val="32"/>
          <w:szCs w:val="32"/>
        </w:rPr>
        <w:t>玩忽职守、营私舞弊</w:t>
      </w:r>
      <w:r w:rsidR="0032141D">
        <w:rPr>
          <w:rFonts w:ascii="仿宋" w:eastAsia="仿宋" w:hAnsi="仿宋" w:hint="eastAsia"/>
          <w:sz w:val="32"/>
          <w:szCs w:val="32"/>
        </w:rPr>
        <w:t>、</w:t>
      </w:r>
      <w:r w:rsidRPr="00E664BB">
        <w:rPr>
          <w:rFonts w:ascii="仿宋" w:eastAsia="仿宋" w:hAnsi="仿宋"/>
          <w:sz w:val="32"/>
          <w:szCs w:val="32"/>
        </w:rPr>
        <w:t>违法违纪行为加强监管，及时处理。</w:t>
      </w:r>
      <w:r w:rsidRPr="00E664BB">
        <w:rPr>
          <w:rFonts w:ascii="仿宋" w:eastAsia="仿宋" w:hAnsi="仿宋"/>
          <w:sz w:val="32"/>
          <w:szCs w:val="32"/>
        </w:rPr>
        <w:br/>
      </w:r>
      <w:r w:rsidRPr="00E664BB">
        <w:rPr>
          <w:rFonts w:eastAsia="仿宋"/>
          <w:sz w:val="32"/>
          <w:szCs w:val="32"/>
        </w:rPr>
        <w:t>  </w:t>
      </w:r>
      <w:r w:rsidRPr="00E664BB">
        <w:rPr>
          <w:rFonts w:ascii="仿宋" w:eastAsia="仿宋" w:hAnsi="仿宋"/>
          <w:sz w:val="32"/>
          <w:szCs w:val="32"/>
        </w:rPr>
        <w:t>19、</w:t>
      </w:r>
      <w:r w:rsidRPr="00E664BB">
        <w:rPr>
          <w:rFonts w:eastAsia="仿宋"/>
          <w:sz w:val="32"/>
          <w:szCs w:val="32"/>
        </w:rPr>
        <w:t> </w:t>
      </w:r>
      <w:r w:rsidRPr="00E664BB">
        <w:rPr>
          <w:rFonts w:ascii="仿宋" w:eastAsia="仿宋" w:hAnsi="仿宋"/>
          <w:sz w:val="32"/>
          <w:szCs w:val="32"/>
        </w:rPr>
        <w:t>分管部门:监察处。</w:t>
      </w:r>
    </w:p>
    <w:p w:rsidR="00D657CD" w:rsidRPr="00E664BB" w:rsidRDefault="00D657CD" w:rsidP="00E664BB">
      <w:pPr>
        <w:rPr>
          <w:rFonts w:ascii="仿宋" w:eastAsia="仿宋" w:hAnsi="仿宋"/>
          <w:sz w:val="32"/>
          <w:szCs w:val="32"/>
        </w:rPr>
      </w:pPr>
    </w:p>
    <w:sectPr w:rsidR="00D657CD" w:rsidRPr="00E664BB" w:rsidSect="00D657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64BB"/>
    <w:rsid w:val="0032141D"/>
    <w:rsid w:val="00CE7D1F"/>
    <w:rsid w:val="00D657CD"/>
    <w:rsid w:val="00E6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2018-07-24T06:38:00Z</dcterms:created>
  <dcterms:modified xsi:type="dcterms:W3CDTF">2018-07-24T07:16:00Z</dcterms:modified>
</cp:coreProperties>
</file>